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134"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Pr>
        <w:drawing>
          <wp:inline distB="0" distT="0" distL="0" distR="0">
            <wp:extent cx="893890" cy="1024255"/>
            <wp:effectExtent b="0" l="0" r="0" t="0"/>
            <wp:docPr descr="https://lh5.googleusercontent.com/pTmwygyO6IO9z5bfdI13Obd9h6MArq6HjmGJKISP4DUUmylteXekKTtmRgRA3-rLAvYZyIHdEzHKKJR5cX-yvox9lney7dvxr9nK3TsQtNFT9SWqk9lkwbVxAWt04JiFZkia_P4" id="1" name="image1.png"/>
            <a:graphic>
              <a:graphicData uri="http://schemas.openxmlformats.org/drawingml/2006/picture">
                <pic:pic>
                  <pic:nvPicPr>
                    <pic:cNvPr descr="https://lh5.googleusercontent.com/pTmwygyO6IO9z5bfdI13Obd9h6MArq6HjmGJKISP4DUUmylteXekKTtmRgRA3-rLAvYZyIHdEzHKKJR5cX-yvox9lney7dvxr9nK3TsQtNFT9SWqk9lkwbVxAWt04JiFZkia_P4" id="0" name="image1.png"/>
                    <pic:cNvPicPr preferRelativeResize="0"/>
                  </pic:nvPicPr>
                  <pic:blipFill>
                    <a:blip r:embed="rId9"/>
                    <a:srcRect b="0" l="0" r="0" t="0"/>
                    <a:stretch>
                      <a:fillRect/>
                    </a:stretch>
                  </pic:blipFill>
                  <pic:spPr>
                    <a:xfrm>
                      <a:off x="0" y="0"/>
                      <a:ext cx="893890" cy="102425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0" w:firstLine="0"/>
        <w:jc w:val="center"/>
        <w:rPr>
          <w:rFonts w:ascii="Times New Roman" w:cs="Times New Roman" w:eastAsia="Times New Roman" w:hAnsi="Times New Roman"/>
          <w:color w:val="000000"/>
          <w:sz w:val="30"/>
          <w:szCs w:val="30"/>
        </w:rPr>
      </w:pPr>
      <w:r w:rsidDel="00000000" w:rsidR="00000000" w:rsidRPr="00000000">
        <w:rPr>
          <w:rFonts w:ascii="Times New Roman" w:cs="Times New Roman" w:eastAsia="Times New Roman" w:hAnsi="Times New Roman"/>
          <w:b w:val="1"/>
          <w:bCs w:val="1"/>
          <w:color w:val="000000"/>
          <w:sz w:val="30"/>
          <w:szCs w:val="30"/>
          <w:rtl w:val="0"/>
        </w:rPr>
        <w:t xml:space="preserve">Información Sobre El Concurso De Lectura Sobre Cómo y Por Qué Leer en La NICU</w:t>
      </w:r>
      <w:r w:rsidDel="00000000" w:rsidR="00000000" w:rsidRPr="00000000">
        <w:rPr>
          <w:rtl w:val="0"/>
        </w:rPr>
      </w:r>
    </w:p>
    <w:p w:rsidR="00000000" w:rsidDel="00000000" w:rsidP="00000000" w:rsidRDefault="00000000" w:rsidRPr="00000000" w14:paraId="00000003">
      <w:pPr>
        <w:spacing w:after="0" w:line="240" w:lineRule="auto"/>
        <w:ind w:left="0"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4">
      <w:pPr>
        <w:spacing w:after="0" w:line="240" w:lineRule="auto"/>
        <w:ind w:left="0" w:firstLine="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¡Bienvenido al concurso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bCs w:val="1"/>
          <w:color w:val="000000"/>
          <w:rtl w:val="0"/>
        </w:rPr>
        <w:t xml:space="preserve">de lectura de NICU multiso sitio de BWB!</w:t>
      </w:r>
    </w:p>
    <w:p w:rsidR="00000000" w:rsidDel="00000000" w:rsidP="00000000" w:rsidRDefault="00000000" w:rsidRPr="00000000" w14:paraId="00000005">
      <w:pPr>
        <w:spacing w:after="0" w:line="240" w:lineRule="auto"/>
        <w:ind w:left="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Definición: </w:t>
      </w:r>
      <w:r w:rsidDel="00000000" w:rsidR="00000000" w:rsidRPr="00000000">
        <w:rPr>
          <w:rFonts w:ascii="Times New Roman" w:cs="Times New Roman" w:eastAsia="Times New Roman" w:hAnsi="Times New Roman"/>
          <w:rtl w:val="0"/>
        </w:rPr>
        <w:t xml:space="preserve">la Unidad de Cuidados Intensivos Neonatales (</w:t>
      </w:r>
      <w:r w:rsidDel="00000000" w:rsidR="00000000" w:rsidRPr="00000000">
        <w:rPr>
          <w:rFonts w:ascii="Times New Roman" w:cs="Times New Roman" w:eastAsia="Times New Roman" w:hAnsi="Times New Roman"/>
          <w:i w:val="1"/>
          <w:iCs w:val="1"/>
          <w:rtl w:val="0"/>
        </w:rPr>
        <w:t xml:space="preserve">Neonatal Intensive Care Unit</w:t>
      </w:r>
      <w:r w:rsidDel="00000000" w:rsidR="00000000" w:rsidRPr="00000000">
        <w:rPr>
          <w:rFonts w:ascii="Times New Roman" w:cs="Times New Roman" w:eastAsia="Times New Roman" w:hAnsi="Times New Roman"/>
          <w:rtl w:val="0"/>
        </w:rPr>
        <w:t xml:space="preserve">, NICU)</w:t>
      </w:r>
      <w:r w:rsidDel="00000000" w:rsidR="00000000" w:rsidRPr="00000000">
        <w:rPr>
          <w:rtl w:val="0"/>
        </w:rPr>
      </w:r>
    </w:p>
    <w:p w:rsidR="00000000" w:rsidDel="00000000" w:rsidP="00000000" w:rsidRDefault="00000000" w:rsidRPr="00000000" w14:paraId="00000006">
      <w:pPr>
        <w:spacing w:after="0" w:line="240" w:lineRule="auto"/>
        <w:ind w:left="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Este evento es una competencia de lectura amigable entre varias NICUs para celebrar y fomentar la lectura familiar compartida y mejorar la experiencia de NICU.</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Este concurso de lectura es co-organizada por Babies With Books, una organización de alfabetización temprana dirigida por adolescentes que promueve la lectura de NICU (babieswithbooks.org).</w:t>
      </w:r>
    </w:p>
    <w:p w:rsidR="00000000" w:rsidDel="00000000" w:rsidP="00000000" w:rsidRDefault="00000000" w:rsidRPr="00000000" w14:paraId="00000007">
      <w:pPr>
        <w:spacing w:after="0" w:line="240" w:lineRule="auto"/>
        <w:ind w:left="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spacing w:after="0" w:line="240" w:lineRule="auto"/>
        <w:ind w:left="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Cómo participar en el concurso de lectura de NICU:</w:t>
      </w:r>
      <w:r w:rsidDel="00000000" w:rsidR="00000000" w:rsidRPr="00000000">
        <w:rPr>
          <w:rtl w:val="0"/>
        </w:rPr>
      </w:r>
    </w:p>
    <w:p w:rsidR="00000000" w:rsidDel="00000000" w:rsidP="00000000" w:rsidRDefault="00000000" w:rsidRPr="00000000" w14:paraId="00000009">
      <w:pPr>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Durante el concurso de lectura NICU, para cada sesión que leas con tu bebé (puedes tener varias sesiones en un día), escribe el nombre y apellido de tu bebé en el </w:t>
      </w:r>
      <w:r w:rsidDel="00000000" w:rsidR="00000000" w:rsidRPr="00000000">
        <w:rPr>
          <w:rFonts w:ascii="Times New Roman" w:cs="Times New Roman" w:eastAsia="Times New Roman" w:hAnsi="Times New Roman"/>
          <w:rtl w:val="0"/>
        </w:rPr>
        <w:t xml:space="preserve">boleto</w:t>
      </w:r>
      <w:r w:rsidDel="00000000" w:rsidR="00000000" w:rsidRPr="00000000">
        <w:rPr>
          <w:rFonts w:ascii="Times New Roman" w:cs="Times New Roman" w:eastAsia="Times New Roman" w:hAnsi="Times New Roman"/>
          <w:color w:val="000000"/>
          <w:rtl w:val="0"/>
        </w:rPr>
        <w:t xml:space="preserve"> de lectura y pon el boleto en la caja de boletos de lectura ubicada en </w:t>
      </w:r>
      <w:sdt>
        <w:sdtPr>
          <w:id w:val="-219457267"/>
          <w:tag w:val="goog_rdk_0"/>
        </w:sdtPr>
        <w:sdtContent>
          <w:commentRangeStart w:id="0"/>
        </w:sdtContent>
      </w:sdt>
      <w:r w:rsidDel="00000000" w:rsidR="00000000" w:rsidRPr="00000000">
        <w:rPr>
          <w:rFonts w:ascii="Times New Roman" w:cs="Times New Roman" w:eastAsia="Times New Roman" w:hAnsi="Times New Roman"/>
          <w:color w:val="000000"/>
          <w:rtl w:val="0"/>
        </w:rPr>
        <w:t xml:space="preserve">X</w:t>
      </w:r>
      <w:commentRangeEnd w:id="0"/>
      <w:r w:rsidDel="00000000" w:rsidR="00000000" w:rsidRPr="00000000">
        <w:commentReference w:id="0"/>
      </w:r>
      <w:r w:rsidDel="00000000" w:rsidR="00000000" w:rsidRPr="00000000">
        <w:rPr>
          <w:rFonts w:ascii="Times New Roman" w:cs="Times New Roman" w:eastAsia="Times New Roman" w:hAnsi="Times New Roman"/>
          <w:color w:val="000000"/>
          <w:rtl w:val="0"/>
        </w:rPr>
        <w:t xml:space="preserve">. Para este concurso de lectura, una "sesión de lectura" se define como cualquier intento de leer con su bebé independientemente de la duración. Puede tener varias sesiones de lectura en un día.</w:t>
      </w:r>
      <w:r w:rsidDel="00000000" w:rsidR="00000000" w:rsidRPr="00000000">
        <w:rPr>
          <w:rtl w:val="0"/>
        </w:rPr>
      </w:r>
    </w:p>
    <w:p w:rsidR="00000000" w:rsidDel="00000000" w:rsidP="00000000" w:rsidRDefault="00000000" w:rsidRPr="00000000" w14:paraId="0000000A">
      <w:pPr>
        <w:spacing w:after="0" w:line="240" w:lineRule="auto"/>
        <w:ind w:left="0"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0B">
      <w:pPr>
        <w:spacing w:after="0" w:line="240" w:lineRule="auto"/>
        <w:ind w:left="0"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¿Por qué leer a su bebé?</w:t>
      </w:r>
    </w:p>
    <w:p w:rsidR="00000000" w:rsidDel="00000000" w:rsidP="00000000" w:rsidRDefault="00000000" w:rsidRPr="00000000" w14:paraId="0000000C">
      <w:pPr>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Leer es un momento especial para conectarse y vincularse con su bebé.</w:t>
      </w:r>
    </w:p>
    <w:p w:rsidR="00000000" w:rsidDel="00000000" w:rsidP="00000000" w:rsidRDefault="00000000" w:rsidRPr="00000000" w14:paraId="0000000D">
      <w:pPr>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¡Usted es la persona más importante para su bebé!</w:t>
      </w:r>
    </w:p>
    <w:p w:rsidR="00000000" w:rsidDel="00000000" w:rsidP="00000000" w:rsidRDefault="00000000" w:rsidRPr="00000000" w14:paraId="0000000E">
      <w:pPr>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 bebé responde a su voz y emociones más que a la de nadie más!</w:t>
      </w:r>
    </w:p>
    <w:p w:rsidR="00000000" w:rsidDel="00000000" w:rsidP="00000000" w:rsidRDefault="00000000" w:rsidRPr="00000000" w14:paraId="0000000F">
      <w:pPr>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 bebé aprenderá mucho! Su bebé escuchará y comenzará a entender el habla y el lenguaje.</w:t>
      </w:r>
    </w:p>
    <w:p w:rsidR="00000000" w:rsidDel="00000000" w:rsidP="00000000" w:rsidRDefault="00000000" w:rsidRPr="00000000" w14:paraId="00000010">
      <w:pPr>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Leer con su bebé ayuda a su cerebro a desarrollarse y formar conexiones importantes que apoyan el aprendizaje a lo largo de su vida.</w:t>
      </w:r>
    </w:p>
    <w:p w:rsidR="00000000" w:rsidDel="00000000" w:rsidP="00000000" w:rsidRDefault="00000000" w:rsidRPr="00000000" w14:paraId="00000011">
      <w:pPr>
        <w:spacing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line="240" w:lineRule="auto"/>
        <w:ind w:left="0"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Cómo leerle a tu bebé:</w:t>
      </w:r>
    </w:p>
    <w:p w:rsidR="00000000" w:rsidDel="00000000" w:rsidP="00000000" w:rsidRDefault="00000000" w:rsidRPr="00000000" w14:paraId="00000013">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Siéntese o recuéstese con su bebé en un lugar cómodo y tranquilo con algunos libros u otros materiales de lectura.</w:t>
      </w:r>
    </w:p>
    <w:p w:rsidR="00000000" w:rsidDel="00000000" w:rsidP="00000000" w:rsidRDefault="00000000" w:rsidRPr="00000000" w14:paraId="00000014">
      <w:pPr>
        <w:numPr>
          <w:ilvl w:val="1"/>
          <w:numId w:val="1"/>
        </w:numPr>
        <w:spacing w:after="0"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no puede sostener a su bebé en sus brazos, puede leerle en su cama.</w:t>
      </w:r>
    </w:p>
    <w:p w:rsidR="00000000" w:rsidDel="00000000" w:rsidP="00000000" w:rsidRDefault="00000000" w:rsidRPr="00000000" w14:paraId="00000015">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Dele a su bebé toda su atención. Apaga tu teléfono y evita distracciones.</w:t>
      </w:r>
    </w:p>
    <w:p w:rsidR="00000000" w:rsidDel="00000000" w:rsidP="00000000" w:rsidRDefault="00000000" w:rsidRPr="00000000" w14:paraId="00000016">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Tenga una conversación con su bebé usando el libro.</w:t>
      </w:r>
    </w:p>
    <w:p w:rsidR="00000000" w:rsidDel="00000000" w:rsidP="00000000" w:rsidRDefault="00000000" w:rsidRPr="00000000" w14:paraId="00000017">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y señala las imágenes del libro.</w:t>
      </w:r>
    </w:p>
    <w:p w:rsidR="00000000" w:rsidDel="00000000" w:rsidP="00000000" w:rsidRDefault="00000000" w:rsidRPr="00000000" w14:paraId="00000018">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Haz que la historia cobre vida. Habla sobre los personajes y sus personalidades.</w:t>
      </w:r>
    </w:p>
    <w:p w:rsidR="00000000" w:rsidDel="00000000" w:rsidP="00000000" w:rsidRDefault="00000000" w:rsidRPr="00000000" w14:paraId="00000019">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 con emoción y cambie su voz para interesar a su bebé.</w:t>
      </w:r>
    </w:p>
    <w:p w:rsidR="00000000" w:rsidDel="00000000" w:rsidP="00000000" w:rsidRDefault="00000000" w:rsidRPr="00000000" w14:paraId="0000001A">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¡Quedarse con eso! Lea con frecuencia, durante períodos breves, para que sea divertido y positivo.</w:t>
      </w:r>
    </w:p>
    <w:p w:rsidR="00000000" w:rsidDel="00000000" w:rsidP="00000000" w:rsidRDefault="00000000" w:rsidRPr="00000000" w14:paraId="0000001B">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Incluso si su bebé no parece estar prestando atención, ¡leerle es muy útil!</w:t>
      </w:r>
    </w:p>
    <w:p w:rsidR="00000000" w:rsidDel="00000000" w:rsidP="00000000" w:rsidRDefault="00000000" w:rsidRPr="00000000" w14:paraId="0000001C">
      <w:pPr>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Deje de leer si su bebé se aleja, llora o se sobreestimula. Vuelve a leer en otro momento.</w:t>
      </w:r>
    </w:p>
    <w:p w:rsidR="00000000" w:rsidDel="00000000" w:rsidP="00000000" w:rsidRDefault="00000000" w:rsidRPr="00000000" w14:paraId="0000001D">
      <w:pPr>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 con su bebé todos los días! Su bebé aprenderá que este es un momento especial.</w:t>
      </w:r>
    </w:p>
    <w:p w:rsidR="00000000" w:rsidDel="00000000" w:rsidP="00000000" w:rsidRDefault="00000000" w:rsidRPr="00000000" w14:paraId="0000001E">
      <w:pPr>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F">
      <w:pPr>
        <w:spacing w:line="240" w:lineRule="auto"/>
        <w:ind w:left="-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tiene preguntas o ideas, comuníquese con </w:t>
      </w:r>
      <w:hyperlink r:id="rId10">
        <w:r w:rsidDel="00000000" w:rsidR="00000000" w:rsidRPr="00000000">
          <w:rPr>
            <w:rFonts w:ascii="Times New Roman" w:cs="Times New Roman" w:eastAsia="Times New Roman" w:hAnsi="Times New Roman"/>
            <w:color w:val="1155cc"/>
            <w:u w:val="single"/>
            <w:rtl w:val="0"/>
          </w:rPr>
          <w:t xml:space="preserve">readathon@babieswithbooks.org</w:t>
        </w:r>
      </w:hyperlink>
      <w:r w:rsidDel="00000000" w:rsidR="00000000" w:rsidRPr="00000000">
        <w:rPr>
          <w:rFonts w:ascii="Times New Roman" w:cs="Times New Roman" w:eastAsia="Times New Roman" w:hAnsi="Times New Roman"/>
          <w:rtl w:val="0"/>
        </w:rPr>
        <w:t xml:space="preserve"> o visita </w:t>
      </w:r>
      <w:hyperlink r:id="rId11">
        <w:r w:rsidDel="00000000" w:rsidR="00000000" w:rsidRPr="00000000">
          <w:rPr>
            <w:rFonts w:ascii="Times New Roman" w:cs="Times New Roman" w:eastAsia="Times New Roman" w:hAnsi="Times New Roman"/>
            <w:color w:val="1155cc"/>
            <w:u w:val="single"/>
            <w:rtl w:val="0"/>
          </w:rPr>
          <w:t xml:space="preserve">babieswithbooks.org</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0">
      <w:pPr>
        <w:spacing w:line="240" w:lineRule="auto"/>
        <w:ind w:left="-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after="0" w:line="240" w:lineRule="auto"/>
        <w:ind w:left="0" w:right="1784" w:firstLine="0"/>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u w:val="single"/>
          <w:rtl w:val="0"/>
        </w:rPr>
        <w:t xml:space="preserve">Esta información se desarrolló en base a los siguientes recursos y referencias:</w:t>
      </w:r>
    </w:p>
    <w:p w:rsidR="00000000" w:rsidDel="00000000" w:rsidP="00000000" w:rsidRDefault="00000000" w:rsidRPr="00000000" w14:paraId="00000022">
      <w:pPr>
        <w:widowControl w:val="0"/>
        <w:spacing w:after="0" w:line="240" w:lineRule="auto"/>
        <w:ind w:left="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www.</w:t>
      </w:r>
      <w:hyperlink r:id="rId12">
        <w:r w:rsidDel="00000000" w:rsidR="00000000" w:rsidRPr="00000000">
          <w:rPr>
            <w:rFonts w:ascii="Times New Roman" w:cs="Times New Roman" w:eastAsia="Times New Roman" w:hAnsi="Times New Roman"/>
            <w:sz w:val="18"/>
            <w:szCs w:val="18"/>
            <w:rtl w:val="0"/>
          </w:rPr>
          <w:t xml:space="preserve">reachoutandread.org/</w:t>
        </w:r>
      </w:hyperlink>
      <w:r w:rsidDel="00000000" w:rsidR="00000000" w:rsidRPr="00000000">
        <w:rPr>
          <w:rtl w:val="0"/>
        </w:rPr>
      </w:r>
    </w:p>
    <w:p w:rsidR="00000000" w:rsidDel="00000000" w:rsidP="00000000" w:rsidRDefault="00000000" w:rsidRPr="00000000" w14:paraId="00000023">
      <w:pPr>
        <w:widowControl w:val="0"/>
        <w:spacing w:after="0" w:line="240" w:lineRule="auto"/>
        <w:ind w:left="0" w:firstLine="0"/>
        <w:rPr>
          <w:rFonts w:ascii="Times New Roman" w:cs="Times New Roman" w:eastAsia="Times New Roman" w:hAnsi="Times New Roman"/>
          <w:sz w:val="18"/>
          <w:szCs w:val="18"/>
        </w:rPr>
      </w:pPr>
      <w:hyperlink r:id="rId13">
        <w:r w:rsidDel="00000000" w:rsidR="00000000" w:rsidRPr="00000000">
          <w:rPr>
            <w:rFonts w:ascii="Times New Roman" w:cs="Times New Roman" w:eastAsia="Times New Roman" w:hAnsi="Times New Roman"/>
            <w:sz w:val="18"/>
            <w:szCs w:val="18"/>
            <w:rtl w:val="0"/>
          </w:rPr>
          <w:t xml:space="preserve">www.aap.org/en-us/literacy/Literacy/For-Families/Sharing-Books-With-Your-Baby/booksbuildconnections_helpingyourchildlearntoread.pd</w:t>
        </w:r>
      </w:hyperlink>
      <w:r w:rsidDel="00000000" w:rsidR="00000000" w:rsidRPr="00000000">
        <w:rPr>
          <w:rFonts w:ascii="Times New Roman" w:cs="Times New Roman" w:eastAsia="Times New Roman" w:hAnsi="Times New Roman"/>
          <w:sz w:val="18"/>
          <w:szCs w:val="18"/>
          <w:rtl w:val="0"/>
        </w:rPr>
        <w:t xml:space="preserve">f</w:t>
      </w:r>
    </w:p>
    <w:p w:rsidR="00000000" w:rsidDel="00000000" w:rsidP="00000000" w:rsidRDefault="00000000" w:rsidRPr="00000000" w14:paraId="00000024">
      <w:pPr>
        <w:widowControl w:val="0"/>
        <w:spacing w:after="0" w:line="240" w:lineRule="auto"/>
        <w:ind w:left="0" w:firstLine="0"/>
        <w:rPr>
          <w:rFonts w:ascii="Times New Roman" w:cs="Times New Roman" w:eastAsia="Times New Roman" w:hAnsi="Times New Roman"/>
          <w:sz w:val="18"/>
          <w:szCs w:val="18"/>
        </w:rPr>
      </w:pPr>
      <w:hyperlink r:id="rId14">
        <w:r w:rsidDel="00000000" w:rsidR="00000000" w:rsidRPr="00000000">
          <w:rPr>
            <w:rFonts w:ascii="Times New Roman" w:cs="Times New Roman" w:eastAsia="Times New Roman" w:hAnsi="Times New Roman"/>
            <w:sz w:val="18"/>
            <w:szCs w:val="18"/>
            <w:rtl w:val="0"/>
          </w:rPr>
          <w:t xml:space="preserve">www.zerotothree.org/resources/1833-read-early-and-often</w:t>
        </w:r>
      </w:hyperlink>
      <w:r w:rsidDel="00000000" w:rsidR="00000000" w:rsidRPr="00000000">
        <w:rPr>
          <w:rtl w:val="0"/>
        </w:rPr>
      </w:r>
    </w:p>
    <w:p w:rsidR="00000000" w:rsidDel="00000000" w:rsidP="00000000" w:rsidRDefault="00000000" w:rsidRPr="00000000" w14:paraId="00000025">
      <w:pPr>
        <w:widowControl w:val="0"/>
        <w:spacing w:after="0" w:line="240" w:lineRule="auto"/>
        <w:ind w:left="0" w:firstLine="0"/>
        <w:rPr>
          <w:rFonts w:ascii="Times New Roman" w:cs="Times New Roman" w:eastAsia="Times New Roman" w:hAnsi="Times New Roman"/>
          <w:sz w:val="18"/>
          <w:szCs w:val="18"/>
        </w:rPr>
      </w:pPr>
      <w:hyperlink r:id="rId15">
        <w:r w:rsidDel="00000000" w:rsidR="00000000" w:rsidRPr="00000000">
          <w:rPr>
            <w:rFonts w:ascii="Times New Roman" w:cs="Times New Roman" w:eastAsia="Times New Roman" w:hAnsi="Times New Roman"/>
            <w:sz w:val="18"/>
            <w:szCs w:val="18"/>
            <w:rtl w:val="0"/>
          </w:rPr>
          <w:t xml:space="preserve">www.aap.org/en-us/literacy/Literacy/For-Families/The-Secret-To-A-Smarter-Baby/booksbuildconnections_thesecrettoasmarterbaby.pdf</w:t>
        </w:r>
      </w:hyperlink>
      <w:r w:rsidDel="00000000" w:rsidR="00000000" w:rsidRPr="00000000">
        <w:rPr>
          <w:rtl w:val="0"/>
        </w:rPr>
      </w:r>
    </w:p>
    <w:p w:rsidR="00000000" w:rsidDel="00000000" w:rsidP="00000000" w:rsidRDefault="00000000" w:rsidRPr="00000000" w14:paraId="00000026">
      <w:pPr>
        <w:widowControl w:val="0"/>
        <w:spacing w:after="0" w:line="240" w:lineRule="auto"/>
        <w:ind w:left="0" w:firstLine="0"/>
        <w:rPr>
          <w:rFonts w:ascii="Times New Roman" w:cs="Times New Roman" w:eastAsia="Times New Roman" w:hAnsi="Times New Roman"/>
          <w:sz w:val="18"/>
          <w:szCs w:val="18"/>
        </w:rPr>
      </w:pPr>
      <w:hyperlink r:id="rId16">
        <w:r w:rsidDel="00000000" w:rsidR="00000000" w:rsidRPr="00000000">
          <w:rPr>
            <w:rFonts w:ascii="Times New Roman" w:cs="Times New Roman" w:eastAsia="Times New Roman" w:hAnsi="Times New Roman"/>
            <w:sz w:val="18"/>
            <w:szCs w:val="18"/>
            <w:rtl w:val="0"/>
          </w:rPr>
          <w:t xml:space="preserve">www.aap.org/en-us/literacy/Literacy/For-Families/Why-It-Is-Never-Too-Late-To-Early-With-Your-Baby/booksbuildconnections_whyitisnevertooearlytoreadtoyourbaby.pdf</w:t>
        </w:r>
      </w:hyperlink>
      <w:r w:rsidDel="00000000" w:rsidR="00000000" w:rsidRPr="00000000">
        <w:rPr>
          <w:rtl w:val="0"/>
        </w:rPr>
      </w:r>
    </w:p>
    <w:sectPr>
      <w:pgSz w:h="15840" w:w="12240" w:orient="portrait"/>
      <w:pgMar w:bottom="806" w:top="576" w:left="576" w:right="576"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Benjamin Olshin" w:id="0" w:date="2026-07-06T18:14:10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Read-A-Thon organizers: enter here where the reading ticket collection box is located or modify if families are putting tickets in cups in their rooms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 the sentence translates to “…put the ticket in the reading ticket box located X.” Inserting “the main nurse desk” for X would be “el mostrador principal de la enfermera.” www.SpanishDict.com is a free and highly accurate translation service.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5" w:line="250"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babieswithbooks.org" TargetMode="External"/><Relationship Id="rId10" Type="http://schemas.openxmlformats.org/officeDocument/2006/relationships/hyperlink" Target="mailto:benjamin.olshin@babieswithbooks.org" TargetMode="External"/><Relationship Id="rId13" Type="http://schemas.openxmlformats.org/officeDocument/2006/relationships/hyperlink" Target="https://www.aap.org/en-us/literacy/Literacy/For-Families/Sharing-Books-With-Your-Baby/booksbuildconnections_helpingyourchildlearntoread.pdf" TargetMode="External"/><Relationship Id="rId12" Type="http://schemas.openxmlformats.org/officeDocument/2006/relationships/hyperlink" Target="https://reachoutandread.org/"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hyperlink" Target="https://www.aap.org/en-us/literacy/Literacy/For-Families/The-Secret-To-A-Smarter-Baby/booksbuildconnections_thesecrettoasmarterbaby.pdf" TargetMode="External"/><Relationship Id="rId14" Type="http://schemas.openxmlformats.org/officeDocument/2006/relationships/hyperlink" Target="https://www.zerotothree.org/resources/1833-read-early-and-often" TargetMode="External"/><Relationship Id="rId16" Type="http://schemas.openxmlformats.org/officeDocument/2006/relationships/hyperlink" Target="https://www.aap.org/en-us/literacy/Literacy/For-Families/Why-It-Is-Never-Too-Late-To-Early-With-Your-Baby/booksbuildconnections_whyitisnevertooearlytoreadtoyourbaby.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eOqFpGabuNl+Ny9x1WNxSVCCQ==">CgMxLjAaJwoBMBIiCiAIBCocCgtBQUFCX1Uzaks4QRAIGgtBQUFCX1Uzaks4QSLODgoLQUFBQl9VM2pLOEESng4KC0FBQUJfVTNqSzhBEgtBQUFCX1Uzaks4QRqCBQoJdGV4dC9odG1sEvQEUmVhZC1BLVRob24gb3JnYW5pemVyczogZW50ZXIgaGVyZSB3aGVyZSB0aGUgcmVhZGluZyB0aWNrZXQgY29sbGVjdGlvbiBib3ggaXMgbG9jYXRlZCBvciBtb2RpZnkgaWYgZmFtaWxpZXMgYXJlIHB1dHRpbmcgdGlja2V0cyBpbiBjdXBzIGluIHRoZWlyIHJvb21zPGJyPkV4OiB0aGUgc2VudGVuY2UgdHJhbnNsYXRlcyB0byDigJzigKZwdXQgdGhlIHRpY2tldCBpbiB0aGUgcmVhZGluZyB0aWNrZXQgYm94IGxvY2F0ZWQgWC7igJ0gSW5zZXJ0aW5nIOKAnHRoZSBtYWluIG51cnNlIGRlc2vigJ0gZm9yIFggd291bGQgYmUg4oCcZWwgbW9zdHJhZG9yIHByaW5jaXBhbCBkZSBsYSBlbmZlcm1lcmEu4oCdIDxhIGhyZWY9Imh0dHBzOi8vd3d3Lmdvb2dsZS5jb20vdXJsP3E9aHR0cDovL3d3dy5TcGFuaXNoRGljdC5jb20mYW1wO3NhPUQmYW1wO3NvdXJjZT1kb2NzJmFtcDt1c3Q9MTc4MzM2NTI1MDg2MjEzOSZhbXA7dXNnPUFPdlZhdzNZekdCc0I0bDVROHlWVTNvR2NXUmIiIGRhdGEtcmF3aHJlZj0iaHR0cDovL3d3dy5TcGFuaXNoRGljdC5jb20iIHRhcmdldD0iX2JsYW5rIj53d3cuU3BhbmlzaERpY3QuY29tPC9hPiBpcyBhIGZyZWUgYW5kIGhpZ2hseSBhY2N1cmF0ZSB0cmFuc2xhdGlvbiBzZXJ2aWNlLiKpAwoKdGV4dC9wbGFpbhKaA1JlYWQtQS1UaG9uIG9yZ2FuaXplcnM6IGVudGVyIGhlcmUgd2hlcmUgdGhlIHJlYWRpbmcgdGlja2V0IGNvbGxlY3Rpb24gYm94IGlzIGxvY2F0ZWQgb3IgbW9kaWZ5IGlmIGZhbWlsaWVzIGFyZSBwdXR0aW5nIHRpY2tldHMgaW4gY3VwcyBpbiB0aGVpciByb29tcwpFeDogdGhlIHNlbnRlbmNlIHRyYW5zbGF0ZXMgdG8g4oCc4oCmcHV0IHRoZSB0aWNrZXQgaW4gdGhlIHJlYWRpbmcgdGlja2V0IGJveCBsb2NhdGVkIFgu4oCdIEluc2VydGluZyDigJx0aGUgbWFpbiBudXJzZSBkZXNr4oCdIGZvciBYIHdvdWxkIGJlIOKAnGVsIG1vc3RyYWRvciBwcmluY2lwYWwgZGUgbGEgZW5mZXJtZXJhLuKAnSB3d3cuU3BhbmlzaERpY3QuY29tIGlzIGEgZnJlZSBhbmQgaGlnaGx5IGFjY3VyYXRlIHRyYW5zbGF0aW9uIHNlcnZpY2UuKhsiFTExMjA3Nzc1MzYxNDEyMTkxODA2NSgAOAAwrIGNxfMzOKyBjcXzM0oPCgp0ZXh0L3BsYWluEgFYWgtzMDQ3eno5YTQyMXICIAB4AJoBBggAEAAYAKoB9wQS9ARSZWFkLUEtVGhvbiBvcmdhbml6ZXJzOiBlbnRlciBoZXJlIHdoZXJlIHRoZSByZWFkaW5nIHRpY2tldCBjb2xsZWN0aW9uIGJveCBpcyBsb2NhdGVkIG9yIG1vZGlmeSBpZiBmYW1pbGllcyBhcmUgcHV0dGluZyB0aWNrZXRzIGluIGN1cHMgaW4gdGhlaXIgcm9vbXM8YnI+RXg6IHRoZSBzZW50ZW5jZSB0cmFuc2xhdGVzIHRvIOKAnOKApnB1dCB0aGUgdGlja2V0IGluIHRoZSByZWFkaW5nIHRpY2tldCBib3ggbG9jYXRlZCBYLuKAnSBJbnNlcnRpbmcg4oCcdGhlIG1haW4gbnVyc2UgZGVza+KAnSBmb3IgWCB3b3VsZCBiZSDigJxlbCBtb3N0cmFkb3IgcHJpbmNpcGFsIGRlIGxhIGVuZmVybWVyYS7igJ0gPGEgaHJlZj0iaHR0cHM6Ly93d3cuZ29vZ2xlLmNvbS91cmw/cT1odHRwOi8vd3d3LlNwYW5pc2hEaWN0LmNvbSZhbXA7c2E9RCZhbXA7c291cmNlPWRvY3MmYW1wO3VzdD0xNzgzMzY1MjUwODYyMTM5JmFtcDt1c2c9QU92VmF3M1l6R0JzQjRsNVE4eVZVM29HY1dSYiIgZGF0YS1yYXdocmVmPSJodHRwOi8vd3d3LlNwYW5pc2hEaWN0LmNvbSIgdGFyZ2V0PSJfYmxhbmsiPnd3dy5TcGFuaXNoRGljdC5jb208L2E+IGlzIGEgZnJlZSBhbmQgaGlnaGx5IGFjY3VyYXRlIHRyYW5zbGF0aW9uIHNlcnZpY2UuGKyBjcXzMyCsgY3F8zNCEGtpeC5rYXFsaXMyemJoM2Q4AHIhMVQyUGpGckZUeE9vTDRPOVZnbTBYajMzaWlhNlZpNX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